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231C49FE" w:rsidR="00116E46" w:rsidRPr="004A3C09" w:rsidRDefault="005E5BBD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Anglický jazyk</w:t>
      </w:r>
    </w:p>
    <w:p w14:paraId="4A8CAF8F" w14:textId="77777777" w:rsidR="00E32D62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9F8324B" w14:textId="255F0EAE" w:rsidR="005E5BBD" w:rsidRPr="003465B6" w:rsidRDefault="005E5BBD" w:rsidP="005E5BBD">
      <w:pPr>
        <w:pStyle w:val="Prosttext"/>
        <w:jc w:val="center"/>
        <w:rPr>
          <w:rFonts w:ascii="Calibri" w:hAnsi="Calibri" w:cs="Calibri"/>
          <w:sz w:val="28"/>
        </w:rPr>
      </w:pPr>
      <w:r w:rsidRPr="003465B6">
        <w:rPr>
          <w:rFonts w:ascii="Calibri" w:hAnsi="Calibri" w:cs="Calibri"/>
          <w:noProof/>
          <w:sz w:val="28"/>
        </w:rPr>
        <w:drawing>
          <wp:inline distT="0" distB="0" distL="0" distR="0" wp14:anchorId="5855BAF0" wp14:editId="7A8B4B60">
            <wp:extent cx="1076325" cy="619125"/>
            <wp:effectExtent l="0" t="0" r="9525" b="9525"/>
            <wp:docPr id="47485518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B6">
        <w:rPr>
          <w:rFonts w:ascii="Calibri" w:hAnsi="Calibri" w:cs="Calibri"/>
          <w:noProof/>
          <w:sz w:val="28"/>
        </w:rPr>
        <w:drawing>
          <wp:inline distT="0" distB="0" distL="0" distR="0" wp14:anchorId="6BF169EB" wp14:editId="35D9AB3E">
            <wp:extent cx="971550" cy="600075"/>
            <wp:effectExtent l="0" t="0" r="0" b="9525"/>
            <wp:docPr id="22314303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B6">
        <w:rPr>
          <w:rFonts w:ascii="Calibri" w:hAnsi="Calibri" w:cs="Calibri"/>
          <w:noProof/>
          <w:sz w:val="28"/>
        </w:rPr>
        <w:drawing>
          <wp:inline distT="0" distB="0" distL="0" distR="0" wp14:anchorId="27794952" wp14:editId="12B49C37">
            <wp:extent cx="647700" cy="1114425"/>
            <wp:effectExtent l="0" t="0" r="0" b="9525"/>
            <wp:docPr id="18394814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B6">
        <w:rPr>
          <w:rFonts w:ascii="Calibri" w:hAnsi="Calibri" w:cs="Calibri"/>
          <w:noProof/>
          <w:sz w:val="28"/>
        </w:rPr>
        <w:drawing>
          <wp:inline distT="0" distB="0" distL="0" distR="0" wp14:anchorId="72FE8675" wp14:editId="7184E791">
            <wp:extent cx="923925" cy="685800"/>
            <wp:effectExtent l="0" t="0" r="9525" b="0"/>
            <wp:docPr id="16102223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B6">
        <w:rPr>
          <w:rFonts w:ascii="Calibri" w:hAnsi="Calibri" w:cs="Calibri"/>
          <w:noProof/>
          <w:sz w:val="28"/>
        </w:rPr>
        <w:drawing>
          <wp:inline distT="0" distB="0" distL="0" distR="0" wp14:anchorId="29793522" wp14:editId="57D3C04B">
            <wp:extent cx="838200" cy="704850"/>
            <wp:effectExtent l="0" t="0" r="0" b="0"/>
            <wp:docPr id="1987556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E3207" w14:textId="77777777" w:rsidR="005E5BBD" w:rsidRPr="003465B6" w:rsidRDefault="005E5BBD" w:rsidP="005E5BBD">
      <w:pPr>
        <w:pStyle w:val="Prosttext"/>
        <w:jc w:val="center"/>
        <w:rPr>
          <w:rFonts w:ascii="Calibri" w:hAnsi="Calibri" w:cs="Calibri"/>
          <w:sz w:val="28"/>
        </w:rPr>
      </w:pPr>
    </w:p>
    <w:p w14:paraId="02C1F4AA" w14:textId="77777777" w:rsidR="005E5BBD" w:rsidRPr="005E5BBD" w:rsidRDefault="005E5BBD" w:rsidP="005E5BBD">
      <w:pPr>
        <w:pStyle w:val="Prosttext"/>
        <w:shd w:val="clear" w:color="auto" w:fill="FFFFFF"/>
        <w:tabs>
          <w:tab w:val="left" w:pos="426"/>
        </w:tabs>
        <w:rPr>
          <w:rFonts w:ascii="Times New Roman" w:hAnsi="Times New Roman"/>
          <w:sz w:val="28"/>
          <w:lang w:val="en-GB"/>
        </w:rPr>
      </w:pPr>
    </w:p>
    <w:p w14:paraId="65D3C11F" w14:textId="0489F235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 xml:space="preserve">Personal identification </w:t>
      </w:r>
    </w:p>
    <w:p w14:paraId="07A4B848" w14:textId="3B1D80A5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Holidays and festivals</w:t>
      </w:r>
    </w:p>
    <w:p w14:paraId="553E497E" w14:textId="75DD05EA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Travelling</w:t>
      </w:r>
    </w:p>
    <w:p w14:paraId="51964E79" w14:textId="3B38E941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Health and illness</w:t>
      </w:r>
    </w:p>
    <w:p w14:paraId="0E4D60C9" w14:textId="11593736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Shopping and services</w:t>
      </w:r>
    </w:p>
    <w:p w14:paraId="4986B6EA" w14:textId="26A7C8DE" w:rsidR="005E5BBD" w:rsidRPr="005E5BBD" w:rsidRDefault="005E5BBD" w:rsidP="005E5BBD">
      <w:pPr>
        <w:pStyle w:val="Prosttext"/>
        <w:numPr>
          <w:ilvl w:val="0"/>
          <w:numId w:val="13"/>
        </w:numPr>
        <w:shd w:val="clear" w:color="auto" w:fill="FFFFFF"/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Food and drinks</w:t>
      </w:r>
    </w:p>
    <w:p w14:paraId="50241C2D" w14:textId="0DD1B39C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Weather and seasons</w:t>
      </w:r>
    </w:p>
    <w:p w14:paraId="1459DD24" w14:textId="40E41BAC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Sports and games</w:t>
      </w:r>
    </w:p>
    <w:p w14:paraId="56856C0B" w14:textId="0A067193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Global issues</w:t>
      </w:r>
    </w:p>
    <w:p w14:paraId="578EC427" w14:textId="343FD0F2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Media and internet</w:t>
      </w:r>
    </w:p>
    <w:p w14:paraId="1B07E410" w14:textId="0F3FA4C4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Jobs and career</w:t>
      </w:r>
    </w:p>
    <w:p w14:paraId="18C4EFC3" w14:textId="17A0A64F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Teplice and my hometown</w:t>
      </w:r>
    </w:p>
    <w:p w14:paraId="562EDD49" w14:textId="0918D388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The Czech Republic</w:t>
      </w:r>
    </w:p>
    <w:p w14:paraId="5EEC245E" w14:textId="1877D00A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Prague</w:t>
      </w:r>
    </w:p>
    <w:p w14:paraId="243C04BD" w14:textId="4774DBFC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The United Kingdom</w:t>
      </w:r>
    </w:p>
    <w:p w14:paraId="2D8E914A" w14:textId="69282FE8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London</w:t>
      </w:r>
    </w:p>
    <w:p w14:paraId="51689A6D" w14:textId="45C2BD8F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English and American literature</w:t>
      </w:r>
    </w:p>
    <w:p w14:paraId="34F91992" w14:textId="5AEEEE77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The USA</w:t>
      </w:r>
    </w:p>
    <w:p w14:paraId="5356C4F0" w14:textId="1B3F2B11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Large American cities</w:t>
      </w:r>
    </w:p>
    <w:p w14:paraId="42CE0F4B" w14:textId="6163EADD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 xml:space="preserve">Canada </w:t>
      </w:r>
    </w:p>
    <w:p w14:paraId="762D7D7F" w14:textId="51360942" w:rsidR="005E5BBD" w:rsidRPr="005E5BBD" w:rsidRDefault="005E5BBD" w:rsidP="005E5BBD">
      <w:pPr>
        <w:pStyle w:val="Prosttext"/>
        <w:numPr>
          <w:ilvl w:val="0"/>
          <w:numId w:val="13"/>
        </w:numPr>
        <w:spacing w:line="276" w:lineRule="auto"/>
        <w:ind w:hanging="720"/>
        <w:rPr>
          <w:rFonts w:ascii="Times New Roman" w:hAnsi="Times New Roman"/>
          <w:sz w:val="24"/>
          <w:szCs w:val="24"/>
          <w:lang w:val="en-GB"/>
        </w:rPr>
      </w:pPr>
      <w:r w:rsidRPr="005E5BBD">
        <w:rPr>
          <w:rFonts w:ascii="Times New Roman" w:hAnsi="Times New Roman"/>
          <w:sz w:val="24"/>
          <w:szCs w:val="24"/>
          <w:lang w:val="en-GB"/>
        </w:rPr>
        <w:t>Australia and New Zealand</w:t>
      </w:r>
    </w:p>
    <w:p w14:paraId="4A345564" w14:textId="77777777" w:rsidR="005E5BBD" w:rsidRPr="005E5BBD" w:rsidRDefault="005E5BBD" w:rsidP="005E5BBD">
      <w:pPr>
        <w:pStyle w:val="Prosttext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54BCB8AA" w14:textId="77777777" w:rsidR="005E5BBD" w:rsidRPr="005E5BBD" w:rsidRDefault="005E5BBD" w:rsidP="005E5BBD">
      <w:pPr>
        <w:pStyle w:val="Prosttext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67053BB4" w14:textId="77777777" w:rsidR="005E5BBD" w:rsidRPr="005E5BBD" w:rsidRDefault="005E5BBD" w:rsidP="005E5BBD">
      <w:pPr>
        <w:pStyle w:val="Prosttext"/>
        <w:tabs>
          <w:tab w:val="left" w:pos="426"/>
        </w:tabs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E5BBD">
        <w:rPr>
          <w:rFonts w:ascii="Times New Roman" w:hAnsi="Times New Roman"/>
          <w:i/>
          <w:iCs/>
          <w:sz w:val="24"/>
          <w:szCs w:val="24"/>
        </w:rPr>
        <w:t xml:space="preserve">POZOR! Další okruhy k ústní MZ najdete v souboru </w:t>
      </w:r>
      <w:r w:rsidRPr="005E5BBD">
        <w:rPr>
          <w:rFonts w:ascii="Times New Roman" w:hAnsi="Times New Roman"/>
          <w:b/>
          <w:bCs/>
          <w:i/>
          <w:iCs/>
          <w:sz w:val="24"/>
          <w:szCs w:val="24"/>
        </w:rPr>
        <w:t>„AJ – Odborná témata“.</w:t>
      </w:r>
    </w:p>
    <w:p w14:paraId="4ED06273" w14:textId="77777777" w:rsidR="005E5BBD" w:rsidRPr="005E5BBD" w:rsidRDefault="005E5BBD" w:rsidP="005E5BBD">
      <w:pPr>
        <w:pStyle w:val="Prosttext"/>
        <w:tabs>
          <w:tab w:val="left" w:pos="426"/>
        </w:tabs>
        <w:rPr>
          <w:rFonts w:ascii="Times New Roman" w:hAnsi="Times New Roman"/>
          <w:i/>
          <w:iCs/>
          <w:sz w:val="24"/>
          <w:szCs w:val="24"/>
        </w:rPr>
      </w:pPr>
    </w:p>
    <w:p w14:paraId="7BCF3CA0" w14:textId="71D37245" w:rsidR="005E5BBD" w:rsidRPr="005E5BBD" w:rsidRDefault="005E5BBD" w:rsidP="005E5BBD">
      <w:pPr>
        <w:pStyle w:val="Prosttext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5E5BBD">
        <w:rPr>
          <w:rFonts w:ascii="Times New Roman" w:hAnsi="Times New Roman"/>
          <w:i/>
          <w:iCs/>
          <w:sz w:val="24"/>
          <w:szCs w:val="24"/>
          <w:lang w:val="en-GB"/>
        </w:rPr>
        <w:t xml:space="preserve">CAUTION! See another topics for Oral English </w:t>
      </w:r>
      <w:proofErr w:type="spellStart"/>
      <w:r w:rsidRPr="005E5BBD">
        <w:rPr>
          <w:rFonts w:ascii="Times New Roman" w:hAnsi="Times New Roman"/>
          <w:i/>
          <w:iCs/>
          <w:sz w:val="24"/>
          <w:szCs w:val="24"/>
          <w:lang w:val="en-GB"/>
        </w:rPr>
        <w:t>Maturita</w:t>
      </w:r>
      <w:proofErr w:type="spellEnd"/>
      <w:r w:rsidRPr="005E5BBD">
        <w:rPr>
          <w:rFonts w:ascii="Times New Roman" w:hAnsi="Times New Roman"/>
          <w:i/>
          <w:iCs/>
          <w:sz w:val="24"/>
          <w:szCs w:val="24"/>
          <w:lang w:val="en-GB"/>
        </w:rPr>
        <w:t xml:space="preserve"> exam in the file </w:t>
      </w:r>
      <w:r w:rsidRPr="005E5BBD">
        <w:rPr>
          <w:rFonts w:ascii="Times New Roman" w:hAnsi="Times New Roman"/>
          <w:b/>
          <w:bCs/>
          <w:i/>
          <w:iCs/>
          <w:sz w:val="24"/>
          <w:szCs w:val="24"/>
          <w:lang w:val="en-GB"/>
        </w:rPr>
        <w:t>“Topics for the field of study“.</w:t>
      </w:r>
    </w:p>
    <w:p w14:paraId="2C14E96A" w14:textId="77777777" w:rsidR="002875D1" w:rsidRPr="005E5BBD" w:rsidRDefault="002875D1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2875D1" w:rsidRPr="005E5BB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789B" w14:textId="77777777" w:rsidR="00EC66B1" w:rsidRDefault="00EC66B1" w:rsidP="001E13FA">
      <w:pPr>
        <w:spacing w:after="0" w:line="240" w:lineRule="auto"/>
      </w:pPr>
      <w:r>
        <w:separator/>
      </w:r>
    </w:p>
  </w:endnote>
  <w:endnote w:type="continuationSeparator" w:id="0">
    <w:p w14:paraId="7CAB3EA4" w14:textId="77777777" w:rsidR="00EC66B1" w:rsidRDefault="00EC66B1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61086" w14:textId="77777777" w:rsidR="00EC66B1" w:rsidRDefault="00EC66B1" w:rsidP="001E13FA">
      <w:pPr>
        <w:spacing w:after="0" w:line="240" w:lineRule="auto"/>
      </w:pPr>
      <w:r>
        <w:separator/>
      </w:r>
    </w:p>
  </w:footnote>
  <w:footnote w:type="continuationSeparator" w:id="0">
    <w:p w14:paraId="25A349AB" w14:textId="77777777" w:rsidR="00EC66B1" w:rsidRDefault="00EC66B1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A2299"/>
    <w:multiLevelType w:val="hybridMultilevel"/>
    <w:tmpl w:val="FE407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2"/>
  </w:num>
  <w:num w:numId="6" w16cid:durableId="1637831894">
    <w:abstractNumId w:val="9"/>
  </w:num>
  <w:num w:numId="7" w16cid:durableId="733434157">
    <w:abstractNumId w:val="11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0"/>
  </w:num>
  <w:num w:numId="13" w16cid:durableId="657684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5E5BBD"/>
    <w:rsid w:val="006170C8"/>
    <w:rsid w:val="00652E31"/>
    <w:rsid w:val="006C6B5D"/>
    <w:rsid w:val="00705935"/>
    <w:rsid w:val="00705985"/>
    <w:rsid w:val="007523E9"/>
    <w:rsid w:val="007A313E"/>
    <w:rsid w:val="007C3964"/>
    <w:rsid w:val="00837296"/>
    <w:rsid w:val="00891EC0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EC66B1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rsid w:val="005E5B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E5BBD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2026-08-31T21:09:00Z</dcterms:created>
  <dcterms:modified xsi:type="dcterms:W3CDTF">2026-08-31T21:09:00Z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